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E1" w:rsidRPr="00F57443" w:rsidRDefault="00196EE1" w:rsidP="00F57443">
      <w:pPr>
        <w:spacing w:after="240" w:line="300" w:lineRule="atLeast"/>
        <w:jc w:val="center"/>
        <w:rPr>
          <w:rFonts w:ascii="Verdana" w:eastAsia="Times New Roman" w:hAnsi="Verdana" w:cs="Times New Roman"/>
          <w:color w:val="556140"/>
          <w:sz w:val="28"/>
          <w:szCs w:val="28"/>
          <w:u w:val="single"/>
          <w:lang w:val="es-ES" w:eastAsia="es-ES"/>
        </w:rPr>
      </w:pPr>
      <w:r w:rsidRPr="00F57443">
        <w:rPr>
          <w:rFonts w:ascii="Verdana" w:eastAsia="Times New Roman" w:hAnsi="Verdana" w:cs="Times New Roman"/>
          <w:b/>
          <w:bCs/>
          <w:color w:val="556140"/>
          <w:sz w:val="28"/>
          <w:szCs w:val="28"/>
          <w:u w:val="single"/>
          <w:lang w:val="es-ES" w:eastAsia="es-ES"/>
        </w:rPr>
        <w:t>Los venenos legales</w:t>
      </w:r>
    </w:p>
    <w:p w:rsidR="00196EE1" w:rsidRPr="00196EE1" w:rsidRDefault="00196EE1" w:rsidP="00196EE1">
      <w:pPr>
        <w:spacing w:line="300" w:lineRule="atLeast"/>
        <w:jc w:val="center"/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</w:pPr>
      <w:r>
        <w:rPr>
          <w:rFonts w:ascii="Verdana" w:eastAsia="Times New Roman" w:hAnsi="Verdana" w:cs="Times New Roman"/>
          <w:noProof/>
          <w:color w:val="556140"/>
          <w:sz w:val="18"/>
          <w:szCs w:val="18"/>
          <w:lang w:val="es-ES" w:eastAsia="es-ES"/>
        </w:rPr>
        <w:drawing>
          <wp:inline distT="0" distB="0" distL="0" distR="0">
            <wp:extent cx="1905000" cy="2143125"/>
            <wp:effectExtent l="19050" t="0" r="0" b="0"/>
            <wp:docPr id="1" name="Imagen 1" descr="http://www.asquifyde.es/uploads/noticias/angelruizced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quifyde.es/uploads/noticias/angelruizcedi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E1" w:rsidRPr="00F57443" w:rsidRDefault="00196EE1" w:rsidP="00F57443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</w:pPr>
      <w:proofErr w:type="spellStart"/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t>Angel</w:t>
      </w:r>
      <w:proofErr w:type="spellEnd"/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t xml:space="preserve"> Ruiz </w:t>
      </w:r>
      <w:proofErr w:type="spellStart"/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t>Cediel</w:t>
      </w:r>
      <w:proofErr w:type="spellEnd"/>
    </w:p>
    <w:p w:rsidR="00196EE1" w:rsidRPr="00F57443" w:rsidRDefault="00196EE1" w:rsidP="00F57443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</w:pPr>
      <w:r w:rsidRPr="00F57443">
        <w:rPr>
          <w:rFonts w:ascii="Verdana" w:eastAsia="Times New Roman" w:hAnsi="Verdana" w:cs="Times New Roman"/>
          <w:b/>
          <w:bCs/>
          <w:color w:val="556140"/>
          <w:sz w:val="18"/>
          <w:szCs w:val="18"/>
          <w:lang w:val="es-ES" w:eastAsia="es-ES"/>
        </w:rPr>
        <w:t>España es, probablemente, uno de los países más permisivos del mundo que pueden encontrar los desalmados para envenenar legalmente a la población</w:t>
      </w:r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t xml:space="preserve">. Por una parte tienen los alimentos transgénicos, que vienen a ser más o menos la inmensa mayoría de los llamados verdes, los cuales son </w:t>
      </w:r>
      <w:r w:rsidRPr="00F57443">
        <w:rPr>
          <w:rFonts w:ascii="Verdana" w:eastAsia="Times New Roman" w:hAnsi="Verdana" w:cs="Times New Roman"/>
          <w:b/>
          <w:bCs/>
          <w:color w:val="556140"/>
          <w:sz w:val="18"/>
          <w:szCs w:val="18"/>
          <w:lang w:val="es-ES" w:eastAsia="es-ES"/>
        </w:rPr>
        <w:t>manipulados por unas pocas y muy torcidas multinacionales sin conciencia que están sometiendo al mismo planeta a sus espurios y tenebrosos intereses económicos</w:t>
      </w:r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t xml:space="preserve">. Suelen ser productos imprescindibles, como las harinas, frutas y verduras, a cuyas semillas se les manipula tanto para que produzcan poca paja como para que sus frutos no den semilla y los agricultores dependan de estas compañías para la compra de nuevas semillas, y como frutos de una apariencia impecable y apetecible que, sin embargo, pudieran estar envenenándonos por cuanto estamos ingiriendo alimentos a los que unos locos con grandes influencias políticas han manipulado, sin poderse conocer las consecuencias que a medio o largo plazo puedan tener sobre los consumidores, pero sobre los que hay fundadas sospechas de que buena parte de las enfermedades alérgicas y otros muchos males tienen una muy estrecha vinculación con la ingesta de estos alimentos. </w:t>
      </w:r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br/>
      </w:r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br/>
        <w:t xml:space="preserve">Por otra parte tienen a los grandes desconocidos del gran público: </w:t>
      </w:r>
      <w:r w:rsidRPr="00F57443">
        <w:rPr>
          <w:rFonts w:ascii="Verdana" w:eastAsia="Times New Roman" w:hAnsi="Verdana" w:cs="Times New Roman"/>
          <w:b/>
          <w:bCs/>
          <w:color w:val="556140"/>
          <w:sz w:val="18"/>
          <w:szCs w:val="18"/>
          <w:lang w:val="es-ES" w:eastAsia="es-ES"/>
        </w:rPr>
        <w:t>los conservantes, aditivos y colorantes alimentarios</w:t>
      </w:r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t xml:space="preserve">. Usted puede ser obsequioso y estar regalándole a su hijo no una exquisita golosina, sino la muerte con forma de </w:t>
      </w:r>
      <w:proofErr w:type="spellStart"/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t>gominola</w:t>
      </w:r>
      <w:proofErr w:type="spellEnd"/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t xml:space="preserve"> o piruleta, o aún estar no agasajando a su familia con un manjar de alta cocina, sino envenenándola con los colorantes, aditivos y conservantes que contienen los productos que ha empleado para preparar ese banquete. Así, una opípara paella puede ser el vehículo de una enfermedad crónica que, a la larga, termine con la vida de sus seres queridos, simplemente porque en España todo esto es legal, y, aunque no lo fuera, tampoco pasan grandes cosas si se intoxica a la población, como bien lo pudimos comprobar con el asunto del Aceite de </w:t>
      </w:r>
      <w:proofErr w:type="spellStart"/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t>Redondela</w:t>
      </w:r>
      <w:proofErr w:type="spellEnd"/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t xml:space="preserve">, lo del caso del </w:t>
      </w:r>
      <w:r w:rsidRPr="00F57443">
        <w:rPr>
          <w:rFonts w:ascii="Verdana" w:eastAsia="Times New Roman" w:hAnsi="Verdana" w:cs="Times New Roman"/>
          <w:b/>
          <w:bCs/>
          <w:color w:val="556140"/>
          <w:sz w:val="18"/>
          <w:szCs w:val="18"/>
          <w:lang w:val="es-ES" w:eastAsia="es-ES"/>
        </w:rPr>
        <w:t>Síndrome Tóxico</w:t>
      </w:r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t xml:space="preserve"> que produjo la matanza aquella famosa del aceite de colza o como los miles de casos de intoxicaciones alimentarias que con tanta frecuencia nos sobresaltan, ya sea en colegios, guarderías o restaurantes. Y todo ello sin contar, claro está, con los casos que pasan desapercibidos, </w:t>
      </w:r>
      <w:r w:rsidRPr="00F57443">
        <w:rPr>
          <w:rFonts w:ascii="Verdana" w:eastAsia="Times New Roman" w:hAnsi="Verdana" w:cs="Times New Roman"/>
          <w:b/>
          <w:bCs/>
          <w:color w:val="556140"/>
          <w:sz w:val="18"/>
          <w:szCs w:val="18"/>
          <w:lang w:val="es-ES" w:eastAsia="es-ES"/>
        </w:rPr>
        <w:t xml:space="preserve">diagnosticados correctamente como alergias galopantes, asmas terminales o fallos de algunos órganos, pero sin vincularlos a la </w:t>
      </w:r>
      <w:r w:rsidRPr="00F57443">
        <w:rPr>
          <w:rFonts w:ascii="Verdana" w:eastAsia="Times New Roman" w:hAnsi="Verdana" w:cs="Times New Roman"/>
          <w:b/>
          <w:bCs/>
          <w:color w:val="556140"/>
          <w:sz w:val="18"/>
          <w:szCs w:val="18"/>
          <w:lang w:val="es-ES" w:eastAsia="es-ES"/>
        </w:rPr>
        <w:lastRenderedPageBreak/>
        <w:t>acumulación en el organismo de esos venenosos, pero autorizados legalmente, aditivos, colorantes y conservantes alimentarios.</w:t>
      </w:r>
      <w:r w:rsidRPr="00F57443">
        <w:rPr>
          <w:rFonts w:ascii="Verdana" w:eastAsia="Times New Roman" w:hAnsi="Verdana" w:cs="Times New Roman"/>
          <w:b/>
          <w:bCs/>
          <w:color w:val="556140"/>
          <w:sz w:val="18"/>
          <w:szCs w:val="18"/>
          <w:lang w:val="es-ES" w:eastAsia="es-ES"/>
        </w:rPr>
        <w:br/>
      </w:r>
      <w:r w:rsidRPr="00F57443">
        <w:rPr>
          <w:rFonts w:ascii="Verdana" w:eastAsia="Times New Roman" w:hAnsi="Verdana" w:cs="Times New Roman"/>
          <w:b/>
          <w:bCs/>
          <w:color w:val="556140"/>
          <w:sz w:val="18"/>
          <w:szCs w:val="18"/>
          <w:lang w:val="es-ES" w:eastAsia="es-ES"/>
        </w:rPr>
        <w:br/>
      </w:r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t xml:space="preserve">Por último tienen a su favor nuestra peculiar legislación, en la cual </w:t>
      </w:r>
      <w:r w:rsidRPr="00F57443">
        <w:rPr>
          <w:rFonts w:ascii="Verdana" w:eastAsia="Times New Roman" w:hAnsi="Verdana" w:cs="Times New Roman"/>
          <w:b/>
          <w:bCs/>
          <w:color w:val="556140"/>
          <w:sz w:val="18"/>
          <w:szCs w:val="18"/>
          <w:u w:val="single"/>
          <w:lang w:val="es-ES" w:eastAsia="es-ES"/>
        </w:rPr>
        <w:t>un producto puede ser considerado tóxico, venenoso y hasta mortal de necesidad, se le puede obligar al fabricante a poner en los envases las amenazas que representa para la salud (caso del tabaco), pero puede venderse libremente y hasta el mismo Estado enriquecerse por los impuestos que de él obtiene</w:t>
      </w:r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t xml:space="preserve">. La salud de los ciudadanos, en fin, le importa al Estado un ardite en su más solemne manifestación, consintiendo que </w:t>
      </w:r>
      <w:r w:rsidRPr="00F57443">
        <w:rPr>
          <w:rFonts w:ascii="Verdana" w:eastAsia="Times New Roman" w:hAnsi="Verdana" w:cs="Times New Roman"/>
          <w:b/>
          <w:bCs/>
          <w:color w:val="556140"/>
          <w:sz w:val="18"/>
          <w:szCs w:val="18"/>
          <w:lang w:val="es-ES" w:eastAsia="es-ES"/>
        </w:rPr>
        <w:t>entre los aditivos de algunos productos alimentarios haya compuestos derivados del arsénico, del cianuro y hasta cócteles de decenas o centenas de productos potencialmente tóxicos o mortales, sin que ni siquiera sepa cuáles son</w:t>
      </w:r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t xml:space="preserve">. Sin ir más lejos, y por sólo poner unos ejemplos, nadie sabe exactamente qué tiene la Coca-Cola o qué tipo de venenos están </w:t>
      </w:r>
      <w:proofErr w:type="spellStart"/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t>inclusos</w:t>
      </w:r>
      <w:proofErr w:type="spellEnd"/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t xml:space="preserve"> en las aditivas fórmulas con que las tabaqueras "</w:t>
      </w:r>
      <w:proofErr w:type="spellStart"/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t>fidelizan</w:t>
      </w:r>
      <w:proofErr w:type="spellEnd"/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t>" a su clientela a la vez que se fumigan de muertes horribles a la mitad de sus clientes. ¿Y qué hace el Estado?...: se limita a poner dibujitos y leyendas en los envoltorios al tiempo que se embolsa regular cantidad de dineros, pero sin que les impidan a las tabaqueras o licoreras incorporar los venenos que les venga en gana.</w:t>
      </w:r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br/>
      </w:r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br/>
        <w:t>Un panorama desolador que, para quienes tengan alguna curiosidad y deseen el bien de su familia, puede completarse con unas cuantas visitas en Internet a cualquiera de los cientos de miles de páginas que tratan estos temas. Basta que ponga en su buscador las palabras “conservantes alimentarios peligrosos” o “alimentos transgénicos en España” y verán cómo se les cae a pedazos la posible imagen de bonanza que pudieran tener de nuestros gobiernos y partidos políticos, y aún esa apariencia de luchadora contra pandemias que enriquecen a las farmacéuticas de nuestra Ministra de Sanidad.</w:t>
      </w:r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br/>
      </w:r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br/>
        <w:t xml:space="preserve">Tenemos, al fin, una suerte de gobiernos y de oposición política que ignoran este envenenamiento masivo que padecemos, si es que no son los socios necesarios para perpetrar el dolo. Estamos, ya se ve, abandonados a nuestra suerte, mientras lo único que les interesa es ganar las siguientes elecciones. </w:t>
      </w:r>
      <w:r w:rsidRPr="00F57443">
        <w:rPr>
          <w:rFonts w:ascii="Verdana" w:eastAsia="Times New Roman" w:hAnsi="Verdana" w:cs="Times New Roman"/>
          <w:b/>
          <w:bCs/>
          <w:color w:val="556140"/>
          <w:sz w:val="18"/>
          <w:szCs w:val="18"/>
          <w:lang w:val="es-ES" w:eastAsia="es-ES"/>
        </w:rPr>
        <w:t>No espere, pues, que nadie le proteja. Bájese de Internet las listas de productos potencialmente tóxicas o venenosas -algunas de ellas prohibidas en medio mundo pero legales en España-, emplee el tiempo necesario en leer en el supermercado las etiquetas de los productos que compra y proteja a su familia a sí mismo, porque nadie más lo hará</w:t>
      </w:r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t xml:space="preserve">. Todo eso de los rotulitos del tabaco y de </w:t>
      </w:r>
      <w:proofErr w:type="gramStart"/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t>las</w:t>
      </w:r>
      <w:proofErr w:type="gramEnd"/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t xml:space="preserve"> supuestos cuidados o desvelos que las autoridades nos prodigan, sólo son maniobras de diversión para ingenuos. Están advertidos.</w:t>
      </w:r>
    </w:p>
    <w:p w:rsidR="00196EE1" w:rsidRPr="00F57443" w:rsidRDefault="00196EE1" w:rsidP="00F57443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</w:pPr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t> </w:t>
      </w:r>
    </w:p>
    <w:p w:rsidR="00196EE1" w:rsidRPr="00F57443" w:rsidRDefault="00196EE1" w:rsidP="00F57443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</w:pPr>
      <w:r w:rsidRPr="00F57443"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  <w:t xml:space="preserve">Fuente: </w:t>
      </w:r>
      <w:hyperlink r:id="rId5" w:history="1">
        <w:r w:rsidRPr="00F57443">
          <w:rPr>
            <w:rFonts w:ascii="Verdana" w:eastAsia="Times New Roman" w:hAnsi="Verdana" w:cs="Times New Roman"/>
            <w:color w:val="000080"/>
            <w:sz w:val="18"/>
            <w:szCs w:val="18"/>
            <w:u w:val="single"/>
            <w:lang w:val="es-ES" w:eastAsia="es-ES"/>
          </w:rPr>
          <w:t>Diario Siglo XXI</w:t>
        </w:r>
        <w:r w:rsidRPr="00F57443">
          <w:rPr>
            <w:rFonts w:ascii="Verdana" w:eastAsia="Times New Roman" w:hAnsi="Verdana" w:cs="Times New Roman"/>
            <w:color w:val="000080"/>
            <w:sz w:val="18"/>
            <w:szCs w:val="18"/>
            <w:u w:val="single"/>
            <w:lang w:val="es-ES" w:eastAsia="es-ES"/>
          </w:rPr>
          <w:br/>
        </w:r>
      </w:hyperlink>
    </w:p>
    <w:p w:rsidR="003D7AC3" w:rsidRPr="00F57443" w:rsidRDefault="003D7AC3" w:rsidP="00F57443">
      <w:pPr>
        <w:rPr>
          <w:sz w:val="18"/>
          <w:szCs w:val="18"/>
        </w:rPr>
      </w:pPr>
    </w:p>
    <w:sectPr w:rsidR="003D7AC3" w:rsidRPr="00F57443" w:rsidSect="003D7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EE1"/>
    <w:rsid w:val="00196EE1"/>
    <w:rsid w:val="003D7AC3"/>
    <w:rsid w:val="004B4F58"/>
    <w:rsid w:val="006867BC"/>
    <w:rsid w:val="00F5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C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96E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EE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50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2777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3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B7D18A"/>
                        <w:left w:val="single" w:sz="6" w:space="23" w:color="B7D18A"/>
                        <w:bottom w:val="single" w:sz="6" w:space="23" w:color="B7D18A"/>
                        <w:right w:val="single" w:sz="6" w:space="23" w:color="B7D18A"/>
                      </w:divBdr>
                      <w:divsChild>
                        <w:div w:id="1797914996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single" w:sz="6" w:space="0" w:color="B7D18A"/>
                            <w:left w:val="single" w:sz="6" w:space="0" w:color="B7D18A"/>
                            <w:bottom w:val="single" w:sz="6" w:space="0" w:color="B7D18A"/>
                            <w:right w:val="single" w:sz="6" w:space="0" w:color="B7D18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ariosigloxxi.com/texto-diario/mostrar/5484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Fibromialgia 2</dc:creator>
  <cp:lastModifiedBy>Fibromialgia 2</cp:lastModifiedBy>
  <cp:revision>4</cp:revision>
  <dcterms:created xsi:type="dcterms:W3CDTF">2010-05-02T17:49:00Z</dcterms:created>
  <dcterms:modified xsi:type="dcterms:W3CDTF">2010-05-03T18:33:00Z</dcterms:modified>
</cp:coreProperties>
</file>