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AFE" w:rsidRPr="00F643A3" w:rsidRDefault="00356AFE" w:rsidP="00F643A3">
      <w:pPr>
        <w:spacing w:after="240" w:line="300" w:lineRule="atLeast"/>
        <w:jc w:val="center"/>
        <w:rPr>
          <w:rFonts w:ascii="Verdana" w:eastAsia="Times New Roman" w:hAnsi="Verdana" w:cs="Times New Roman"/>
          <w:color w:val="556140"/>
          <w:lang w:val="es-ES" w:eastAsia="es-ES"/>
        </w:rPr>
      </w:pPr>
      <w:r w:rsidRPr="00F643A3">
        <w:rPr>
          <w:rFonts w:ascii="Verdana" w:eastAsia="Times New Roman" w:hAnsi="Verdana" w:cs="Times New Roman"/>
          <w:b/>
          <w:bCs/>
          <w:color w:val="556140"/>
          <w:lang w:val="es-ES" w:eastAsia="es-ES"/>
        </w:rPr>
        <w:t>El 50% de la población mundial sufrirá alergias en este siglo debido a la contaminación, los transgénicos y los químicos</w:t>
      </w:r>
    </w:p>
    <w:p w:rsidR="00356AFE" w:rsidRPr="00356AFE" w:rsidRDefault="00356AFE" w:rsidP="00356AFE">
      <w:pPr>
        <w:spacing w:line="300" w:lineRule="atLeast"/>
        <w:jc w:val="center"/>
        <w:rPr>
          <w:rFonts w:ascii="Verdana" w:eastAsia="Times New Roman" w:hAnsi="Verdana" w:cs="Times New Roman"/>
          <w:color w:val="556140"/>
          <w:sz w:val="18"/>
          <w:szCs w:val="18"/>
          <w:lang w:val="es-ES" w:eastAsia="es-ES"/>
        </w:rPr>
      </w:pPr>
      <w:r>
        <w:rPr>
          <w:rFonts w:ascii="Verdana" w:eastAsia="Times New Roman" w:hAnsi="Verdana" w:cs="Times New Roman"/>
          <w:noProof/>
          <w:color w:val="556140"/>
          <w:sz w:val="18"/>
          <w:szCs w:val="18"/>
          <w:lang w:val="es-ES" w:eastAsia="es-ES"/>
        </w:rPr>
        <w:drawing>
          <wp:inline distT="0" distB="0" distL="0" distR="0">
            <wp:extent cx="1905000" cy="1895475"/>
            <wp:effectExtent l="19050" t="0" r="0" b="0"/>
            <wp:docPr id="1" name="Imagen 1" descr="http://www.asquifyde.es/uploads/noticias/alergia%20ni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es/uploads/noticias/alergia%20niño.jpg"/>
                    <pic:cNvPicPr>
                      <a:picLocks noChangeAspect="1" noChangeArrowheads="1"/>
                    </pic:cNvPicPr>
                  </pic:nvPicPr>
                  <pic:blipFill>
                    <a:blip r:embed="rId4" cstate="print"/>
                    <a:srcRect/>
                    <a:stretch>
                      <a:fillRect/>
                    </a:stretch>
                  </pic:blipFill>
                  <pic:spPr bwMode="auto">
                    <a:xfrm>
                      <a:off x="0" y="0"/>
                      <a:ext cx="1905000" cy="1895475"/>
                    </a:xfrm>
                    <a:prstGeom prst="rect">
                      <a:avLst/>
                    </a:prstGeom>
                    <a:noFill/>
                    <a:ln w="9525">
                      <a:noFill/>
                      <a:miter lim="800000"/>
                      <a:headEnd/>
                      <a:tailEnd/>
                    </a:ln>
                  </pic:spPr>
                </pic:pic>
              </a:graphicData>
            </a:graphic>
          </wp:inline>
        </w:drawing>
      </w:r>
    </w:p>
    <w:p w:rsidR="00356AFE" w:rsidRPr="00F643A3" w:rsidRDefault="00356AFE" w:rsidP="00F643A3">
      <w:pPr>
        <w:spacing w:before="100" w:beforeAutospacing="1" w:after="240" w:line="300" w:lineRule="atLeast"/>
        <w:rPr>
          <w:rFonts w:ascii="Verdana" w:eastAsia="Times New Roman" w:hAnsi="Verdana" w:cs="Times New Roman"/>
          <w:color w:val="556140"/>
          <w:lang w:val="es-ES" w:eastAsia="es-ES"/>
        </w:rPr>
      </w:pPr>
      <w:r w:rsidRPr="00F643A3">
        <w:rPr>
          <w:rFonts w:ascii="Verdana" w:eastAsia="Times New Roman" w:hAnsi="Verdana" w:cs="Times New Roman"/>
          <w:color w:val="556140"/>
          <w:lang w:val="es-ES" w:eastAsia="es-ES"/>
        </w:rPr>
        <w:t xml:space="preserve">Entre el 40 y el 50 por ciento de la población mundial sufrirá algún tipo de alergia a mediados de este siglo XXI como consecuencia del uso </w:t>
      </w:r>
      <w:r w:rsidRPr="00F643A3">
        <w:rPr>
          <w:rFonts w:ascii="Verdana" w:eastAsia="Times New Roman" w:hAnsi="Verdana" w:cs="Times New Roman"/>
          <w:i/>
          <w:iCs/>
          <w:color w:val="556140"/>
          <w:lang w:val="es-ES" w:eastAsia="es-ES"/>
        </w:rPr>
        <w:t>"cada vez más extendido"</w:t>
      </w:r>
      <w:r w:rsidRPr="00F643A3">
        <w:rPr>
          <w:rFonts w:ascii="Verdana" w:eastAsia="Times New Roman" w:hAnsi="Verdana" w:cs="Times New Roman"/>
          <w:color w:val="556140"/>
          <w:lang w:val="es-ES" w:eastAsia="es-ES"/>
        </w:rPr>
        <w:t xml:space="preserve"> de alimentos modificados transgénicamente, productos químicos </w:t>
      </w:r>
      <w:r w:rsidRPr="00F643A3">
        <w:rPr>
          <w:rFonts w:ascii="Verdana" w:eastAsia="Times New Roman" w:hAnsi="Verdana" w:cs="Times New Roman"/>
          <w:i/>
          <w:iCs/>
          <w:color w:val="556140"/>
          <w:lang w:val="es-ES" w:eastAsia="es-ES"/>
        </w:rPr>
        <w:t>"potenciadores de la madurez de frutas y verduras"</w:t>
      </w:r>
      <w:r w:rsidRPr="00F643A3">
        <w:rPr>
          <w:rFonts w:ascii="Verdana" w:eastAsia="Times New Roman" w:hAnsi="Verdana" w:cs="Times New Roman"/>
          <w:color w:val="556140"/>
          <w:lang w:val="es-ES" w:eastAsia="es-ES"/>
        </w:rPr>
        <w:t xml:space="preserve">, el uso generalizado de antibióticos en animales y la propia contaminación ambiental de las ciudades, según ha alertado el jefe del Servicio de Alergología del Hospital Universitario Virgen Macarena de Sevilla, </w:t>
      </w:r>
      <w:r w:rsidRPr="00F643A3">
        <w:rPr>
          <w:rFonts w:ascii="Verdana" w:eastAsia="Times New Roman" w:hAnsi="Verdana" w:cs="Times New Roman"/>
          <w:b/>
          <w:bCs/>
          <w:color w:val="556140"/>
          <w:lang w:val="es-ES" w:eastAsia="es-ES"/>
        </w:rPr>
        <w:t>Pedro Guardia</w:t>
      </w:r>
      <w:r w:rsidRPr="00F643A3">
        <w:rPr>
          <w:rFonts w:ascii="Verdana" w:eastAsia="Times New Roman" w:hAnsi="Verdana" w:cs="Times New Roman"/>
          <w:color w:val="556140"/>
          <w:lang w:val="es-ES" w:eastAsia="es-ES"/>
        </w:rPr>
        <w:t>.</w:t>
      </w:r>
      <w:r w:rsidRPr="00F643A3">
        <w:rPr>
          <w:rFonts w:ascii="Verdana" w:eastAsia="Times New Roman" w:hAnsi="Verdana" w:cs="Times New Roman"/>
          <w:color w:val="556140"/>
          <w:lang w:val="es-ES" w:eastAsia="es-ES"/>
        </w:rPr>
        <w:br/>
      </w:r>
      <w:r w:rsidRPr="00F643A3">
        <w:rPr>
          <w:rFonts w:ascii="Verdana" w:eastAsia="Times New Roman" w:hAnsi="Verdana" w:cs="Times New Roman"/>
          <w:color w:val="556140"/>
          <w:lang w:val="es-ES" w:eastAsia="es-ES"/>
        </w:rPr>
        <w:br/>
        <w:t xml:space="preserve">En una entrevista con Europa </w:t>
      </w:r>
      <w:proofErr w:type="spellStart"/>
      <w:r w:rsidRPr="00F643A3">
        <w:rPr>
          <w:rFonts w:ascii="Verdana" w:eastAsia="Times New Roman" w:hAnsi="Verdana" w:cs="Times New Roman"/>
          <w:color w:val="556140"/>
          <w:lang w:val="es-ES" w:eastAsia="es-ES"/>
        </w:rPr>
        <w:t>Press</w:t>
      </w:r>
      <w:proofErr w:type="spellEnd"/>
      <w:r w:rsidRPr="00F643A3">
        <w:rPr>
          <w:rFonts w:ascii="Verdana" w:eastAsia="Times New Roman" w:hAnsi="Verdana" w:cs="Times New Roman"/>
          <w:color w:val="556140"/>
          <w:lang w:val="es-ES" w:eastAsia="es-ES"/>
        </w:rPr>
        <w:t xml:space="preserve">, </w:t>
      </w:r>
      <w:r w:rsidRPr="00F643A3">
        <w:rPr>
          <w:rFonts w:ascii="Verdana" w:eastAsia="Times New Roman" w:hAnsi="Verdana" w:cs="Times New Roman"/>
          <w:b/>
          <w:bCs/>
          <w:color w:val="556140"/>
          <w:lang w:val="es-ES" w:eastAsia="es-ES"/>
        </w:rPr>
        <w:t>Guardia</w:t>
      </w:r>
      <w:r w:rsidRPr="00F643A3">
        <w:rPr>
          <w:rFonts w:ascii="Verdana" w:eastAsia="Times New Roman" w:hAnsi="Verdana" w:cs="Times New Roman"/>
          <w:color w:val="556140"/>
          <w:lang w:val="es-ES" w:eastAsia="es-ES"/>
        </w:rPr>
        <w:t xml:space="preserve"> sostuvo que en el futuro la </w:t>
      </w:r>
      <w:r w:rsidRPr="00F643A3">
        <w:rPr>
          <w:rFonts w:ascii="Verdana" w:eastAsia="Times New Roman" w:hAnsi="Verdana" w:cs="Times New Roman"/>
          <w:i/>
          <w:iCs/>
          <w:color w:val="556140"/>
          <w:lang w:val="es-ES" w:eastAsia="es-ES"/>
        </w:rPr>
        <w:t>"mayoría"</w:t>
      </w:r>
      <w:r w:rsidRPr="00F643A3">
        <w:rPr>
          <w:rFonts w:ascii="Verdana" w:eastAsia="Times New Roman" w:hAnsi="Verdana" w:cs="Times New Roman"/>
          <w:color w:val="556140"/>
          <w:lang w:val="es-ES" w:eastAsia="es-ES"/>
        </w:rPr>
        <w:t xml:space="preserve"> de estas alergias serán de tipo alimentario, tras advertir, en este sentido, que el 15 por ciento de todas las consultas al alergólogo en menores de edad </w:t>
      </w:r>
      <w:r w:rsidRPr="00F643A3">
        <w:rPr>
          <w:rFonts w:ascii="Verdana" w:eastAsia="Times New Roman" w:hAnsi="Verdana" w:cs="Times New Roman"/>
          <w:i/>
          <w:iCs/>
          <w:color w:val="556140"/>
          <w:lang w:val="es-ES" w:eastAsia="es-ES"/>
        </w:rPr>
        <w:t>"lo son ya por alergias a los alimentos"</w:t>
      </w:r>
      <w:r w:rsidRPr="00F643A3">
        <w:rPr>
          <w:rFonts w:ascii="Verdana" w:eastAsia="Times New Roman" w:hAnsi="Verdana" w:cs="Times New Roman"/>
          <w:color w:val="556140"/>
          <w:lang w:val="es-ES" w:eastAsia="es-ES"/>
        </w:rPr>
        <w:t xml:space="preserve"> o que en el período de 1995 a 2005 las consultas por alergias a alimentos </w:t>
      </w:r>
      <w:r w:rsidRPr="00F643A3">
        <w:rPr>
          <w:rFonts w:ascii="Verdana" w:eastAsia="Times New Roman" w:hAnsi="Verdana" w:cs="Times New Roman"/>
          <w:i/>
          <w:iCs/>
          <w:color w:val="556140"/>
          <w:lang w:val="es-ES" w:eastAsia="es-ES"/>
        </w:rPr>
        <w:t>"como frutas, verduras o productos que contienen lactosa, huevo o maíz, se han duplicado"</w:t>
      </w:r>
      <w:r w:rsidRPr="00F643A3">
        <w:rPr>
          <w:rFonts w:ascii="Verdana" w:eastAsia="Times New Roman" w:hAnsi="Verdana" w:cs="Times New Roman"/>
          <w:color w:val="556140"/>
          <w:lang w:val="es-ES" w:eastAsia="es-ES"/>
        </w:rPr>
        <w:t>.</w:t>
      </w:r>
      <w:r w:rsidRPr="00F643A3">
        <w:rPr>
          <w:rFonts w:ascii="Verdana" w:eastAsia="Times New Roman" w:hAnsi="Verdana" w:cs="Times New Roman"/>
          <w:color w:val="556140"/>
          <w:lang w:val="es-ES" w:eastAsia="es-ES"/>
        </w:rPr>
        <w:br/>
      </w:r>
      <w:r w:rsidRPr="00F643A3">
        <w:rPr>
          <w:rFonts w:ascii="Verdana" w:eastAsia="Times New Roman" w:hAnsi="Verdana" w:cs="Times New Roman"/>
          <w:color w:val="556140"/>
          <w:lang w:val="es-ES" w:eastAsia="es-ES"/>
        </w:rPr>
        <w:br/>
        <w:t xml:space="preserve">Así, y a modo de ejemplo, este especialista explicó que en la actualidad cada vez es más frecuente que en los cultivos de frutas y verduras </w:t>
      </w:r>
      <w:r w:rsidRPr="00F643A3">
        <w:rPr>
          <w:rFonts w:ascii="Verdana" w:eastAsia="Times New Roman" w:hAnsi="Verdana" w:cs="Times New Roman"/>
          <w:i/>
          <w:iCs/>
          <w:color w:val="556140"/>
          <w:lang w:val="es-ES" w:eastAsia="es-ES"/>
        </w:rPr>
        <w:t>"se utilice mucho productos químicos que hacen madurar estos productos de forma artificial"</w:t>
      </w:r>
      <w:r w:rsidRPr="00F643A3">
        <w:rPr>
          <w:rFonts w:ascii="Verdana" w:eastAsia="Times New Roman" w:hAnsi="Verdana" w:cs="Times New Roman"/>
          <w:color w:val="556140"/>
          <w:lang w:val="es-ES" w:eastAsia="es-ES"/>
        </w:rPr>
        <w:t xml:space="preserve">, una acción que provoca en el propio alimento </w:t>
      </w:r>
      <w:r w:rsidRPr="00F643A3">
        <w:rPr>
          <w:rFonts w:ascii="Verdana" w:eastAsia="Times New Roman" w:hAnsi="Verdana" w:cs="Times New Roman"/>
          <w:i/>
          <w:iCs/>
          <w:color w:val="556140"/>
          <w:lang w:val="es-ES" w:eastAsia="es-ES"/>
        </w:rPr>
        <w:t xml:space="preserve">"una reacción inmunológica de respuesta, generando unas proteínas de defensa que a la postre son las que el ser humano reconoce como un </w:t>
      </w:r>
      <w:proofErr w:type="spellStart"/>
      <w:r w:rsidRPr="00F643A3">
        <w:rPr>
          <w:rFonts w:ascii="Verdana" w:eastAsia="Times New Roman" w:hAnsi="Verdana" w:cs="Times New Roman"/>
          <w:i/>
          <w:iCs/>
          <w:color w:val="556140"/>
          <w:lang w:val="es-ES" w:eastAsia="es-ES"/>
        </w:rPr>
        <w:t>alergeno</w:t>
      </w:r>
      <w:proofErr w:type="spellEnd"/>
      <w:r w:rsidRPr="00F643A3">
        <w:rPr>
          <w:rFonts w:ascii="Verdana" w:eastAsia="Times New Roman" w:hAnsi="Verdana" w:cs="Times New Roman"/>
          <w:i/>
          <w:iCs/>
          <w:color w:val="556140"/>
          <w:lang w:val="es-ES" w:eastAsia="es-ES"/>
        </w:rPr>
        <w:t xml:space="preserve"> (sustancia extraña al organismo)"</w:t>
      </w:r>
      <w:r w:rsidRPr="00F643A3">
        <w:rPr>
          <w:rFonts w:ascii="Verdana" w:eastAsia="Times New Roman" w:hAnsi="Verdana" w:cs="Times New Roman"/>
          <w:color w:val="556140"/>
          <w:lang w:val="es-ES" w:eastAsia="es-ES"/>
        </w:rPr>
        <w:t>.</w:t>
      </w:r>
      <w:r w:rsidRPr="00F643A3">
        <w:rPr>
          <w:rFonts w:ascii="Verdana" w:eastAsia="Times New Roman" w:hAnsi="Verdana" w:cs="Times New Roman"/>
          <w:color w:val="556140"/>
          <w:lang w:val="es-ES" w:eastAsia="es-ES"/>
        </w:rPr>
        <w:br/>
      </w:r>
      <w:r w:rsidRPr="00F643A3">
        <w:rPr>
          <w:rFonts w:ascii="Verdana" w:eastAsia="Times New Roman" w:hAnsi="Verdana" w:cs="Times New Roman"/>
          <w:color w:val="556140"/>
          <w:lang w:val="es-ES" w:eastAsia="es-ES"/>
        </w:rPr>
        <w:br/>
        <w:t xml:space="preserve">De igual forma, aludió a las reacciones a la lactosa de la leche descritas como consecuencia </w:t>
      </w:r>
      <w:r w:rsidRPr="00F643A3">
        <w:rPr>
          <w:rFonts w:ascii="Verdana" w:eastAsia="Times New Roman" w:hAnsi="Verdana" w:cs="Times New Roman"/>
          <w:i/>
          <w:iCs/>
          <w:color w:val="556140"/>
          <w:lang w:val="es-ES" w:eastAsia="es-ES"/>
        </w:rPr>
        <w:t>"del paso a la leche de la propia vaca de los antibióticos que el propio ser humano le suministra al animal para que no contraiga infecciones de diversa índole"</w:t>
      </w:r>
      <w:r w:rsidRPr="00F643A3">
        <w:rPr>
          <w:rFonts w:ascii="Verdana" w:eastAsia="Times New Roman" w:hAnsi="Verdana" w:cs="Times New Roman"/>
          <w:color w:val="556140"/>
          <w:lang w:val="es-ES" w:eastAsia="es-ES"/>
        </w:rPr>
        <w:t>.</w:t>
      </w:r>
      <w:r w:rsidRPr="00F643A3">
        <w:rPr>
          <w:rFonts w:ascii="Verdana" w:eastAsia="Times New Roman" w:hAnsi="Verdana" w:cs="Times New Roman"/>
          <w:color w:val="556140"/>
          <w:lang w:val="es-ES" w:eastAsia="es-ES"/>
        </w:rPr>
        <w:br/>
      </w:r>
      <w:r w:rsidRPr="00F643A3">
        <w:rPr>
          <w:rFonts w:ascii="Verdana" w:eastAsia="Times New Roman" w:hAnsi="Verdana" w:cs="Times New Roman"/>
          <w:color w:val="556140"/>
          <w:lang w:val="es-ES" w:eastAsia="es-ES"/>
        </w:rPr>
        <w:br/>
        <w:t xml:space="preserve">En cuanto a la proliferación de los alimentos transgénicos, esto es, aquellos producidos a partir de un organismo modificado genéticamente, </w:t>
      </w:r>
      <w:r w:rsidRPr="00F643A3">
        <w:rPr>
          <w:rFonts w:ascii="Verdana" w:eastAsia="Times New Roman" w:hAnsi="Verdana" w:cs="Times New Roman"/>
          <w:b/>
          <w:bCs/>
          <w:color w:val="556140"/>
          <w:lang w:val="es-ES" w:eastAsia="es-ES"/>
        </w:rPr>
        <w:t>Guardia</w:t>
      </w:r>
      <w:r w:rsidRPr="00F643A3">
        <w:rPr>
          <w:rFonts w:ascii="Verdana" w:eastAsia="Times New Roman" w:hAnsi="Verdana" w:cs="Times New Roman"/>
          <w:color w:val="556140"/>
          <w:lang w:val="es-ES" w:eastAsia="es-ES"/>
        </w:rPr>
        <w:t xml:space="preserve"> </w:t>
      </w:r>
      <w:r w:rsidRPr="00F643A3">
        <w:rPr>
          <w:rFonts w:ascii="Verdana" w:eastAsia="Times New Roman" w:hAnsi="Verdana" w:cs="Times New Roman"/>
          <w:color w:val="556140"/>
          <w:lang w:val="es-ES" w:eastAsia="es-ES"/>
        </w:rPr>
        <w:lastRenderedPageBreak/>
        <w:t xml:space="preserve">apostó por que el etiquetado de todos estos alimentos </w:t>
      </w:r>
      <w:r w:rsidRPr="00F643A3">
        <w:rPr>
          <w:rFonts w:ascii="Verdana" w:eastAsia="Times New Roman" w:hAnsi="Verdana" w:cs="Times New Roman"/>
          <w:i/>
          <w:iCs/>
          <w:color w:val="556140"/>
          <w:lang w:val="es-ES" w:eastAsia="es-ES"/>
        </w:rPr>
        <w:t>"recoja de forma clara y detallada su composición"</w:t>
      </w:r>
      <w:r w:rsidRPr="00F643A3">
        <w:rPr>
          <w:rFonts w:ascii="Verdana" w:eastAsia="Times New Roman" w:hAnsi="Verdana" w:cs="Times New Roman"/>
          <w:color w:val="556140"/>
          <w:lang w:val="es-ES" w:eastAsia="es-ES"/>
        </w:rPr>
        <w:t>.</w:t>
      </w:r>
      <w:r w:rsidRPr="00F643A3">
        <w:rPr>
          <w:rFonts w:ascii="Verdana" w:eastAsia="Times New Roman" w:hAnsi="Verdana" w:cs="Times New Roman"/>
          <w:color w:val="556140"/>
          <w:lang w:val="es-ES" w:eastAsia="es-ES"/>
        </w:rPr>
        <w:br/>
      </w:r>
      <w:r w:rsidRPr="00F643A3">
        <w:rPr>
          <w:rFonts w:ascii="Verdana" w:eastAsia="Times New Roman" w:hAnsi="Verdana" w:cs="Times New Roman"/>
          <w:color w:val="556140"/>
          <w:lang w:val="es-ES" w:eastAsia="es-ES"/>
        </w:rPr>
        <w:br/>
        <w:t xml:space="preserve">De hecho, aludió a casos también descritos de personas alérgicas al maíz que, </w:t>
      </w:r>
      <w:proofErr w:type="spellStart"/>
      <w:r w:rsidRPr="00F643A3">
        <w:rPr>
          <w:rFonts w:ascii="Verdana" w:eastAsia="Times New Roman" w:hAnsi="Verdana" w:cs="Times New Roman"/>
          <w:color w:val="556140"/>
          <w:lang w:val="es-ES" w:eastAsia="es-ES"/>
        </w:rPr>
        <w:t>aún</w:t>
      </w:r>
      <w:proofErr w:type="spellEnd"/>
      <w:r w:rsidRPr="00F643A3">
        <w:rPr>
          <w:rFonts w:ascii="Verdana" w:eastAsia="Times New Roman" w:hAnsi="Verdana" w:cs="Times New Roman"/>
          <w:color w:val="556140"/>
          <w:lang w:val="es-ES" w:eastAsia="es-ES"/>
        </w:rPr>
        <w:t xml:space="preserve"> sabiendo que eran alérgicas a este producto, han acudido a la consulta por una reacción del tipo y asegurando que no han ingerido maíz. </w:t>
      </w:r>
      <w:r w:rsidRPr="00F643A3">
        <w:rPr>
          <w:rFonts w:ascii="Verdana" w:eastAsia="Times New Roman" w:hAnsi="Verdana" w:cs="Times New Roman"/>
          <w:i/>
          <w:iCs/>
          <w:color w:val="556140"/>
          <w:lang w:val="es-ES" w:eastAsia="es-ES"/>
        </w:rPr>
        <w:t>"Luego se ha descubierto que el paciente ha tomado tomates transgénicos que contenían trazas de maíz, un producto del que se sabe mejora la respuesta de la planta del tomate frente a las infecciones"</w:t>
      </w:r>
      <w:r w:rsidRPr="00F643A3">
        <w:rPr>
          <w:rFonts w:ascii="Verdana" w:eastAsia="Times New Roman" w:hAnsi="Verdana" w:cs="Times New Roman"/>
          <w:color w:val="556140"/>
          <w:lang w:val="es-ES" w:eastAsia="es-ES"/>
        </w:rPr>
        <w:t xml:space="preserve">, señaló a Europa </w:t>
      </w:r>
      <w:proofErr w:type="spellStart"/>
      <w:r w:rsidRPr="00F643A3">
        <w:rPr>
          <w:rFonts w:ascii="Verdana" w:eastAsia="Times New Roman" w:hAnsi="Verdana" w:cs="Times New Roman"/>
          <w:color w:val="556140"/>
          <w:lang w:val="es-ES" w:eastAsia="es-ES"/>
        </w:rPr>
        <w:t>Press</w:t>
      </w:r>
      <w:proofErr w:type="spellEnd"/>
      <w:r w:rsidRPr="00F643A3">
        <w:rPr>
          <w:rFonts w:ascii="Verdana" w:eastAsia="Times New Roman" w:hAnsi="Verdana" w:cs="Times New Roman"/>
          <w:color w:val="556140"/>
          <w:lang w:val="es-ES" w:eastAsia="es-ES"/>
        </w:rPr>
        <w:t>.</w:t>
      </w:r>
      <w:r w:rsidRPr="00F643A3">
        <w:rPr>
          <w:rFonts w:ascii="Verdana" w:eastAsia="Times New Roman" w:hAnsi="Verdana" w:cs="Times New Roman"/>
          <w:color w:val="556140"/>
          <w:lang w:val="es-ES" w:eastAsia="es-ES"/>
        </w:rPr>
        <w:br/>
      </w:r>
      <w:r w:rsidRPr="00F643A3">
        <w:rPr>
          <w:rFonts w:ascii="Verdana" w:eastAsia="Times New Roman" w:hAnsi="Verdana" w:cs="Times New Roman"/>
          <w:color w:val="556140"/>
          <w:lang w:val="es-ES" w:eastAsia="es-ES"/>
        </w:rPr>
        <w:br/>
      </w:r>
      <w:r w:rsidRPr="00F643A3">
        <w:rPr>
          <w:rFonts w:ascii="Verdana" w:eastAsia="Times New Roman" w:hAnsi="Verdana" w:cs="Times New Roman"/>
          <w:i/>
          <w:iCs/>
          <w:color w:val="556140"/>
          <w:lang w:val="es-ES" w:eastAsia="es-ES"/>
        </w:rPr>
        <w:t xml:space="preserve">"En el futuro vamos a tener que ser auténticos </w:t>
      </w:r>
      <w:proofErr w:type="spellStart"/>
      <w:r w:rsidRPr="00F643A3">
        <w:rPr>
          <w:rFonts w:ascii="Verdana" w:eastAsia="Times New Roman" w:hAnsi="Verdana" w:cs="Times New Roman"/>
          <w:i/>
          <w:iCs/>
          <w:color w:val="556140"/>
          <w:lang w:val="es-ES" w:eastAsia="es-ES"/>
        </w:rPr>
        <w:t>Sherlock</w:t>
      </w:r>
      <w:proofErr w:type="spellEnd"/>
      <w:r w:rsidRPr="00F643A3">
        <w:rPr>
          <w:rFonts w:ascii="Verdana" w:eastAsia="Times New Roman" w:hAnsi="Verdana" w:cs="Times New Roman"/>
          <w:i/>
          <w:iCs/>
          <w:color w:val="556140"/>
          <w:lang w:val="es-ES" w:eastAsia="es-ES"/>
        </w:rPr>
        <w:t xml:space="preserve"> Holmes para detectar en qué sustancias ingeridas se encontraba el </w:t>
      </w:r>
      <w:proofErr w:type="spellStart"/>
      <w:r w:rsidRPr="00F643A3">
        <w:rPr>
          <w:rFonts w:ascii="Verdana" w:eastAsia="Times New Roman" w:hAnsi="Verdana" w:cs="Times New Roman"/>
          <w:i/>
          <w:iCs/>
          <w:color w:val="556140"/>
          <w:lang w:val="es-ES" w:eastAsia="es-ES"/>
        </w:rPr>
        <w:t>alergeno</w:t>
      </w:r>
      <w:proofErr w:type="spellEnd"/>
      <w:r w:rsidRPr="00F643A3">
        <w:rPr>
          <w:rFonts w:ascii="Verdana" w:eastAsia="Times New Roman" w:hAnsi="Verdana" w:cs="Times New Roman"/>
          <w:i/>
          <w:iCs/>
          <w:color w:val="556140"/>
          <w:lang w:val="es-ES" w:eastAsia="es-ES"/>
        </w:rPr>
        <w:t xml:space="preserve"> de cada paciente"</w:t>
      </w:r>
      <w:r w:rsidRPr="00F643A3">
        <w:rPr>
          <w:rFonts w:ascii="Verdana" w:eastAsia="Times New Roman" w:hAnsi="Verdana" w:cs="Times New Roman"/>
          <w:color w:val="556140"/>
          <w:lang w:val="es-ES" w:eastAsia="es-ES"/>
        </w:rPr>
        <w:t xml:space="preserve">, alertó este especialista, quien apostó por una legislación </w:t>
      </w:r>
      <w:r w:rsidRPr="00F643A3">
        <w:rPr>
          <w:rFonts w:ascii="Verdana" w:eastAsia="Times New Roman" w:hAnsi="Verdana" w:cs="Times New Roman"/>
          <w:i/>
          <w:iCs/>
          <w:color w:val="556140"/>
          <w:lang w:val="es-ES" w:eastAsia="es-ES"/>
        </w:rPr>
        <w:t>"clara y muy estricta"</w:t>
      </w:r>
      <w:r w:rsidRPr="00F643A3">
        <w:rPr>
          <w:rFonts w:ascii="Verdana" w:eastAsia="Times New Roman" w:hAnsi="Verdana" w:cs="Times New Roman"/>
          <w:color w:val="556140"/>
          <w:lang w:val="es-ES" w:eastAsia="es-ES"/>
        </w:rPr>
        <w:t xml:space="preserve"> en este tipo de alimentos modificados genéticamente.</w:t>
      </w:r>
      <w:r w:rsidRPr="00F643A3">
        <w:rPr>
          <w:rFonts w:ascii="Verdana" w:eastAsia="Times New Roman" w:hAnsi="Verdana" w:cs="Times New Roman"/>
          <w:color w:val="556140"/>
          <w:lang w:val="es-ES" w:eastAsia="es-ES"/>
        </w:rPr>
        <w:br/>
      </w:r>
      <w:r w:rsidRPr="00F643A3">
        <w:rPr>
          <w:rFonts w:ascii="Verdana" w:eastAsia="Times New Roman" w:hAnsi="Verdana" w:cs="Times New Roman"/>
          <w:color w:val="556140"/>
          <w:lang w:val="es-ES" w:eastAsia="es-ES"/>
        </w:rPr>
        <w:br/>
        <w:t xml:space="preserve">Guardia, quien el pasado fin de semana participó en Sevilla en una jornada sobre alergias y alimentos organizada por miembros de la Asociación Española de Alérgicos a los Alimentos en la comunidad andaluza, se refirió igualmente a casos curiosos expuestos en esta jornada </w:t>
      </w:r>
      <w:r w:rsidRPr="00F643A3">
        <w:rPr>
          <w:rFonts w:ascii="Verdana" w:eastAsia="Times New Roman" w:hAnsi="Verdana" w:cs="Times New Roman"/>
          <w:i/>
          <w:iCs/>
          <w:color w:val="556140"/>
          <w:lang w:val="es-ES" w:eastAsia="es-ES"/>
        </w:rPr>
        <w:t>"como algunos descritos en los que se han encontrado trazas de proteínas de la leche en las tizas"</w:t>
      </w:r>
      <w:r w:rsidRPr="00F643A3">
        <w:rPr>
          <w:rFonts w:ascii="Verdana" w:eastAsia="Times New Roman" w:hAnsi="Verdana" w:cs="Times New Roman"/>
          <w:color w:val="556140"/>
          <w:lang w:val="es-ES" w:eastAsia="es-ES"/>
        </w:rPr>
        <w:t xml:space="preserve"> de escribir.</w:t>
      </w:r>
    </w:p>
    <w:p w:rsidR="00356AFE" w:rsidRPr="00F643A3" w:rsidRDefault="00356AFE" w:rsidP="00F643A3">
      <w:pPr>
        <w:spacing w:before="100" w:beforeAutospacing="1" w:after="100" w:afterAutospacing="1" w:line="300" w:lineRule="atLeast"/>
        <w:rPr>
          <w:rFonts w:ascii="Verdana" w:eastAsia="Times New Roman" w:hAnsi="Verdana" w:cs="Times New Roman"/>
          <w:color w:val="556140"/>
          <w:lang w:val="es-ES" w:eastAsia="es-ES"/>
        </w:rPr>
      </w:pPr>
      <w:r w:rsidRPr="00F643A3">
        <w:rPr>
          <w:rFonts w:ascii="Verdana" w:eastAsia="Times New Roman" w:hAnsi="Verdana" w:cs="Times New Roman"/>
          <w:color w:val="556140"/>
          <w:lang w:val="es-ES" w:eastAsia="es-ES"/>
        </w:rPr>
        <w:t xml:space="preserve">Fuente: </w:t>
      </w:r>
      <w:hyperlink r:id="rId5" w:history="1">
        <w:r w:rsidRPr="00F643A3">
          <w:rPr>
            <w:rFonts w:ascii="Verdana" w:eastAsia="Times New Roman" w:hAnsi="Verdana" w:cs="Times New Roman"/>
            <w:color w:val="000080"/>
            <w:u w:val="single"/>
            <w:lang w:val="es-ES" w:eastAsia="es-ES"/>
          </w:rPr>
          <w:t>FACUA</w:t>
        </w:r>
      </w:hyperlink>
    </w:p>
    <w:p w:rsidR="003D7AC3" w:rsidRDefault="003D7AC3"/>
    <w:sectPr w:rsidR="003D7AC3" w:rsidSect="003D7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6AFE"/>
    <w:rsid w:val="00163DA7"/>
    <w:rsid w:val="00356AFE"/>
    <w:rsid w:val="003D7AC3"/>
    <w:rsid w:val="0074412E"/>
    <w:rsid w:val="00F643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C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56AFE"/>
    <w:rPr>
      <w:b/>
      <w:bCs/>
    </w:rPr>
  </w:style>
  <w:style w:type="character" w:styleId="nfasis">
    <w:name w:val="Emphasis"/>
    <w:basedOn w:val="Fuentedeprrafopredeter"/>
    <w:uiPriority w:val="20"/>
    <w:qFormat/>
    <w:rsid w:val="00356AFE"/>
    <w:rPr>
      <w:i/>
      <w:iCs/>
    </w:rPr>
  </w:style>
  <w:style w:type="paragraph" w:styleId="Textodeglobo">
    <w:name w:val="Balloon Text"/>
    <w:basedOn w:val="Normal"/>
    <w:link w:val="TextodegloboCar"/>
    <w:uiPriority w:val="99"/>
    <w:semiHidden/>
    <w:unhideWhenUsed/>
    <w:rsid w:val="00356A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AFE"/>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1148781986">
      <w:bodyDiv w:val="1"/>
      <w:marLeft w:val="0"/>
      <w:marRight w:val="0"/>
      <w:marTop w:val="0"/>
      <w:marBottom w:val="0"/>
      <w:divBdr>
        <w:top w:val="none" w:sz="0" w:space="0" w:color="auto"/>
        <w:left w:val="none" w:sz="0" w:space="0" w:color="auto"/>
        <w:bottom w:val="none" w:sz="0" w:space="0" w:color="auto"/>
        <w:right w:val="none" w:sz="0" w:space="0" w:color="auto"/>
      </w:divBdr>
      <w:divsChild>
        <w:div w:id="1344019256">
          <w:marLeft w:val="0"/>
          <w:marRight w:val="0"/>
          <w:marTop w:val="0"/>
          <w:marBottom w:val="0"/>
          <w:divBdr>
            <w:top w:val="none" w:sz="0" w:space="0" w:color="auto"/>
            <w:left w:val="none" w:sz="0" w:space="0" w:color="auto"/>
            <w:bottom w:val="none" w:sz="0" w:space="0" w:color="auto"/>
            <w:right w:val="none" w:sz="0" w:space="0" w:color="auto"/>
          </w:divBdr>
          <w:divsChild>
            <w:div w:id="1073234614">
              <w:marLeft w:val="0"/>
              <w:marRight w:val="0"/>
              <w:marTop w:val="100"/>
              <w:marBottom w:val="100"/>
              <w:divBdr>
                <w:top w:val="none" w:sz="0" w:space="0" w:color="auto"/>
                <w:left w:val="none" w:sz="0" w:space="0" w:color="auto"/>
                <w:bottom w:val="none" w:sz="0" w:space="0" w:color="auto"/>
                <w:right w:val="none" w:sz="0" w:space="0" w:color="auto"/>
              </w:divBdr>
              <w:divsChild>
                <w:div w:id="1775398424">
                  <w:marLeft w:val="0"/>
                  <w:marRight w:val="0"/>
                  <w:marTop w:val="150"/>
                  <w:marBottom w:val="450"/>
                  <w:divBdr>
                    <w:top w:val="none" w:sz="0" w:space="0" w:color="auto"/>
                    <w:left w:val="none" w:sz="0" w:space="0" w:color="auto"/>
                    <w:bottom w:val="none" w:sz="0" w:space="0" w:color="auto"/>
                    <w:right w:val="none" w:sz="0" w:space="0" w:color="auto"/>
                  </w:divBdr>
                  <w:divsChild>
                    <w:div w:id="20396259">
                      <w:marLeft w:val="0"/>
                      <w:marRight w:val="0"/>
                      <w:marTop w:val="0"/>
                      <w:marBottom w:val="0"/>
                      <w:divBdr>
                        <w:top w:val="single" w:sz="6" w:space="23" w:color="B7D18A"/>
                        <w:left w:val="single" w:sz="6" w:space="23" w:color="B7D18A"/>
                        <w:bottom w:val="single" w:sz="6" w:space="23" w:color="B7D18A"/>
                        <w:right w:val="single" w:sz="6" w:space="23" w:color="B7D18A"/>
                      </w:divBdr>
                      <w:divsChild>
                        <w:div w:id="1069033348">
                          <w:marLeft w:val="225"/>
                          <w:marRight w:val="225"/>
                          <w:marTop w:val="225"/>
                          <w:marBottom w:val="225"/>
                          <w:divBdr>
                            <w:top w:val="single" w:sz="6" w:space="0" w:color="B7D18A"/>
                            <w:left w:val="single" w:sz="6" w:space="0" w:color="B7D18A"/>
                            <w:bottom w:val="single" w:sz="6" w:space="0" w:color="B7D18A"/>
                            <w:right w:val="single" w:sz="6" w:space="0" w:color="B7D18A"/>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ua.org/es/noticia.php?Id=5029"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496</Words>
  <Characters>2732</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4</cp:revision>
  <dcterms:created xsi:type="dcterms:W3CDTF">2010-05-24T18:51:00Z</dcterms:created>
  <dcterms:modified xsi:type="dcterms:W3CDTF">2010-06-02T18:05:00Z</dcterms:modified>
</cp:coreProperties>
</file>